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89" w:rsidRPr="00675588" w:rsidRDefault="00601289" w:rsidP="00601289">
      <w:pPr>
        <w:jc w:val="left"/>
        <w:rPr>
          <w:rFonts w:ascii="黑体" w:eastAsia="黑体" w:hAnsi="黑体" w:cs="宋体"/>
          <w:b/>
          <w:bCs/>
          <w:spacing w:val="20"/>
          <w:kern w:val="0"/>
          <w:sz w:val="32"/>
          <w:szCs w:val="28"/>
        </w:rPr>
      </w:pPr>
      <w:r w:rsidRPr="00675588">
        <w:rPr>
          <w:rFonts w:ascii="黑体" w:eastAsia="黑体" w:hAnsi="黑体" w:cs="宋体" w:hint="eastAsia"/>
          <w:b/>
          <w:bCs/>
          <w:spacing w:val="20"/>
          <w:kern w:val="0"/>
          <w:sz w:val="32"/>
          <w:szCs w:val="28"/>
        </w:rPr>
        <w:t>附件</w:t>
      </w:r>
      <w:r w:rsidRPr="00675588">
        <w:rPr>
          <w:rFonts w:ascii="黑体" w:eastAsia="黑体" w:hAnsi="黑体" w:cs="宋体"/>
          <w:b/>
          <w:bCs/>
          <w:spacing w:val="20"/>
          <w:kern w:val="0"/>
          <w:sz w:val="32"/>
          <w:szCs w:val="28"/>
        </w:rPr>
        <w:t>2</w:t>
      </w:r>
    </w:p>
    <w:p w:rsidR="00601289" w:rsidRPr="00675588" w:rsidRDefault="00601289" w:rsidP="00601289">
      <w:pPr>
        <w:jc w:val="center"/>
        <w:rPr>
          <w:rFonts w:ascii="方正小标宋简体" w:eastAsia="方正小标宋简体" w:hAnsi="宋体" w:cs="宋体" w:hint="eastAsia"/>
          <w:bCs/>
          <w:spacing w:val="20"/>
          <w:kern w:val="0"/>
          <w:sz w:val="36"/>
          <w:szCs w:val="28"/>
        </w:rPr>
      </w:pPr>
      <w:r w:rsidRPr="00675588">
        <w:rPr>
          <w:rFonts w:ascii="方正小标宋简体" w:eastAsia="方正小标宋简体" w:hAnsi="宋体" w:cs="宋体" w:hint="eastAsia"/>
          <w:bCs/>
          <w:spacing w:val="20"/>
          <w:kern w:val="0"/>
          <w:sz w:val="36"/>
          <w:szCs w:val="28"/>
        </w:rPr>
        <w:t>上海应用技术大学档案立卷工作的要求和方法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 w:hint="eastAsia"/>
          <w:kern w:val="0"/>
          <w:sz w:val="24"/>
          <w:szCs w:val="24"/>
        </w:rPr>
        <w:t>各部门的文件经过分类整理之后，还要将文件组成案卷，称为立卷</w:t>
      </w:r>
      <w:r w:rsidRPr="00AC0F4F">
        <w:rPr>
          <w:rFonts w:ascii="宋体" w:hAnsi="宋体" w:cs="仿宋"/>
          <w:kern w:val="0"/>
          <w:sz w:val="24"/>
          <w:szCs w:val="24"/>
        </w:rPr>
        <w:t>（</w:t>
      </w:r>
      <w:r w:rsidRPr="00AC0F4F">
        <w:rPr>
          <w:rFonts w:ascii="宋体" w:hAnsi="宋体" w:cs="仿宋" w:hint="eastAsia"/>
          <w:kern w:val="0"/>
          <w:sz w:val="24"/>
          <w:szCs w:val="24"/>
        </w:rPr>
        <w:t>也称组卷</w:t>
      </w:r>
      <w:r w:rsidRPr="00AC0F4F">
        <w:rPr>
          <w:rFonts w:ascii="宋体" w:hAnsi="宋体" w:cs="仿宋"/>
          <w:kern w:val="0"/>
          <w:sz w:val="24"/>
          <w:szCs w:val="24"/>
        </w:rPr>
        <w:t>）</w:t>
      </w:r>
      <w:r w:rsidRPr="00AC0F4F">
        <w:rPr>
          <w:rFonts w:ascii="宋体" w:hAnsi="宋体" w:cs="仿宋" w:hint="eastAsia"/>
          <w:kern w:val="0"/>
          <w:sz w:val="24"/>
          <w:szCs w:val="24"/>
        </w:rPr>
        <w:t>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 w:hint="eastAsia"/>
          <w:kern w:val="0"/>
          <w:sz w:val="24"/>
          <w:szCs w:val="24"/>
        </w:rPr>
        <w:t>一、归档案卷的整理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1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按照上海应用技术大学综合档案归档范围，对照收发文登记簿检查</w:t>
      </w:r>
      <w:r w:rsidRPr="00AC0F4F">
        <w:rPr>
          <w:rFonts w:ascii="宋体" w:hAnsi="宋体" w:cs="仿宋"/>
          <w:kern w:val="0"/>
          <w:sz w:val="24"/>
          <w:szCs w:val="24"/>
        </w:rPr>
        <w:t>，</w:t>
      </w:r>
      <w:r w:rsidRPr="00AC0F4F">
        <w:rPr>
          <w:rFonts w:ascii="宋体" w:hAnsi="宋体" w:cs="仿宋" w:hint="eastAsia"/>
          <w:kern w:val="0"/>
          <w:sz w:val="24"/>
          <w:szCs w:val="24"/>
        </w:rPr>
        <w:t>将具有保存价值的文件材料收集齐全，剔除重复件。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2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按照文件之间的历史联系进行整理。（例如：贯彻有关政策、某项中心工作、一次会议、一个重大决定、请示与批复等形成文件的内在联系。</w:t>
      </w:r>
      <w:r w:rsidRPr="00AC0F4F">
        <w:rPr>
          <w:rFonts w:ascii="宋体" w:hAnsi="宋体" w:cs="仿宋"/>
          <w:kern w:val="0"/>
          <w:sz w:val="24"/>
          <w:szCs w:val="24"/>
        </w:rPr>
        <w:t>）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3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每个案卷应有确切简明的标题，字数一般不超过</w:t>
      </w:r>
      <w:r w:rsidRPr="00AC0F4F">
        <w:rPr>
          <w:rFonts w:ascii="宋体" w:hAnsi="宋体" w:cs="仿宋"/>
          <w:kern w:val="0"/>
          <w:sz w:val="24"/>
          <w:szCs w:val="24"/>
        </w:rPr>
        <w:t>50</w:t>
      </w:r>
      <w:r w:rsidRPr="00AC0F4F">
        <w:rPr>
          <w:rFonts w:ascii="宋体" w:hAnsi="宋体" w:cs="仿宋" w:hint="eastAsia"/>
          <w:kern w:val="0"/>
          <w:sz w:val="24"/>
          <w:szCs w:val="24"/>
        </w:rPr>
        <w:t>字。标题应包括：收发文机关、时间、问题、文种等要素。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 w:hint="eastAsia"/>
          <w:kern w:val="0"/>
          <w:sz w:val="24"/>
          <w:szCs w:val="24"/>
        </w:rPr>
        <w:t>收发文机关要用全称或通用的简称；问题应能清楚反映出案卷内所涉及的主要内容；文种是文件的种类（例如：决定、通知、报告、请示、批复等）；每卷卷首应有卷内文件目录、卷末应附备考表。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4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归档的案卷必须编制移交目录，一式二份，交接双方经过清点案卷，履行签字手续。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5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案卷文件页数一般不超过</w:t>
      </w:r>
      <w:r w:rsidRPr="00AC0F4F">
        <w:rPr>
          <w:rFonts w:ascii="宋体" w:hAnsi="宋体" w:cs="仿宋"/>
          <w:kern w:val="0"/>
          <w:sz w:val="24"/>
          <w:szCs w:val="24"/>
        </w:rPr>
        <w:t>200</w:t>
      </w:r>
      <w:r w:rsidRPr="00AC0F4F">
        <w:rPr>
          <w:rFonts w:ascii="宋体" w:hAnsi="宋体" w:cs="仿宋" w:hint="eastAsia"/>
          <w:kern w:val="0"/>
          <w:sz w:val="24"/>
          <w:szCs w:val="24"/>
        </w:rPr>
        <w:t>页。一般提倡一事一卷。对同一问题文件数量多的可酌情适当分卷；问题单一而文件数量少者可组合卷。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 w:hint="eastAsia"/>
          <w:kern w:val="0"/>
          <w:sz w:val="24"/>
          <w:szCs w:val="24"/>
        </w:rPr>
        <w:t>6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科研、产品、基建、设备项目文件材料，根据文件材料形成规律，组成一题一卷或一题多卷，将最能反映项目概况的文件材料排放在全部案卷之首，其余项目文件材料按阶段依次系统</w:t>
      </w:r>
      <w:proofErr w:type="gramStart"/>
      <w:r w:rsidRPr="00AC0F4F">
        <w:rPr>
          <w:rFonts w:ascii="宋体" w:hAnsi="宋体" w:cs="仿宋" w:hint="eastAsia"/>
          <w:kern w:val="0"/>
          <w:sz w:val="24"/>
          <w:szCs w:val="24"/>
        </w:rPr>
        <w:t>整理组卷</w:t>
      </w:r>
      <w:proofErr w:type="gramEnd"/>
      <w:r w:rsidRPr="00AC0F4F">
        <w:rPr>
          <w:rFonts w:ascii="宋体" w:hAnsi="宋体" w:cs="仿宋" w:hint="eastAsia"/>
          <w:kern w:val="0"/>
          <w:sz w:val="24"/>
          <w:szCs w:val="24"/>
        </w:rPr>
        <w:t>。</w:t>
      </w:r>
    </w:p>
    <w:p w:rsidR="00601289" w:rsidRPr="00AC0F4F" w:rsidRDefault="00601289" w:rsidP="00601289">
      <w:pPr>
        <w:autoSpaceDE w:val="0"/>
        <w:autoSpaceDN w:val="0"/>
        <w:adjustRightInd w:val="0"/>
        <w:ind w:right="216"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 w:hint="eastAsia"/>
          <w:kern w:val="0"/>
          <w:sz w:val="24"/>
          <w:szCs w:val="24"/>
        </w:rPr>
        <w:t>7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文件要留出适当的装订部分，一般以左边留出</w:t>
      </w:r>
      <w:r w:rsidRPr="00AC0F4F">
        <w:rPr>
          <w:rFonts w:ascii="宋体" w:hAnsi="宋体" w:cs="仿宋"/>
          <w:kern w:val="0"/>
          <w:sz w:val="24"/>
          <w:szCs w:val="24"/>
        </w:rPr>
        <w:t>3</w:t>
      </w:r>
      <w:r w:rsidRPr="00AC0F4F">
        <w:rPr>
          <w:rFonts w:ascii="宋体" w:hAnsi="宋体" w:cs="仿宋" w:hint="eastAsia"/>
          <w:kern w:val="0"/>
          <w:sz w:val="24"/>
          <w:szCs w:val="24"/>
        </w:rPr>
        <w:t>公分左右为宜。</w:t>
      </w:r>
    </w:p>
    <w:p w:rsidR="00601289" w:rsidRPr="00AC0F4F" w:rsidRDefault="00601289" w:rsidP="00601289">
      <w:pPr>
        <w:autoSpaceDE w:val="0"/>
        <w:autoSpaceDN w:val="0"/>
        <w:adjustRightInd w:val="0"/>
        <w:ind w:right="144"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 w:hint="eastAsia"/>
          <w:kern w:val="0"/>
          <w:sz w:val="24"/>
          <w:szCs w:val="24"/>
        </w:rPr>
        <w:t>二、卷内文件的排列方法</w:t>
      </w:r>
    </w:p>
    <w:p w:rsidR="00601289" w:rsidRPr="00AC0F4F" w:rsidRDefault="00601289" w:rsidP="00601289">
      <w:pPr>
        <w:autoSpaceDE w:val="0"/>
        <w:autoSpaceDN w:val="0"/>
        <w:adjustRightInd w:val="0"/>
        <w:ind w:right="144"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1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批复件在前、请示件在后；</w:t>
      </w:r>
      <w:proofErr w:type="gramStart"/>
      <w:r w:rsidRPr="00AC0F4F">
        <w:rPr>
          <w:rFonts w:ascii="宋体" w:hAnsi="宋体" w:cs="仿宋" w:hint="eastAsia"/>
          <w:kern w:val="0"/>
          <w:sz w:val="24"/>
          <w:szCs w:val="24"/>
        </w:rPr>
        <w:t>正件在前</w:t>
      </w:r>
      <w:proofErr w:type="gramEnd"/>
      <w:r w:rsidRPr="00AC0F4F">
        <w:rPr>
          <w:rFonts w:ascii="宋体" w:hAnsi="宋体" w:cs="仿宋" w:hint="eastAsia"/>
          <w:kern w:val="0"/>
          <w:sz w:val="24"/>
          <w:szCs w:val="24"/>
        </w:rPr>
        <w:t>、附件在后；正稿在前、签发核定稿在后；纸张大于</w:t>
      </w:r>
      <w:r w:rsidRPr="00AC0F4F">
        <w:rPr>
          <w:rFonts w:ascii="宋体" w:hAnsi="宋体" w:cs="仿宋"/>
          <w:kern w:val="0"/>
          <w:sz w:val="24"/>
          <w:szCs w:val="24"/>
        </w:rPr>
        <w:t>A4</w:t>
      </w:r>
      <w:r w:rsidRPr="00AC0F4F">
        <w:rPr>
          <w:rFonts w:ascii="宋体" w:hAnsi="宋体" w:cs="仿宋" w:hint="eastAsia"/>
          <w:kern w:val="0"/>
          <w:sz w:val="24"/>
          <w:szCs w:val="24"/>
        </w:rPr>
        <w:t>纸的，以手风琴式折叠成</w:t>
      </w:r>
      <w:r w:rsidRPr="00AC0F4F">
        <w:rPr>
          <w:rFonts w:ascii="宋体" w:hAnsi="宋体" w:cs="仿宋"/>
          <w:kern w:val="0"/>
          <w:sz w:val="24"/>
          <w:szCs w:val="24"/>
        </w:rPr>
        <w:t>A4</w:t>
      </w:r>
      <w:r w:rsidRPr="00AC0F4F">
        <w:rPr>
          <w:rFonts w:ascii="宋体" w:hAnsi="宋体" w:cs="仿宋" w:hint="eastAsia"/>
          <w:kern w:val="0"/>
          <w:sz w:val="24"/>
          <w:szCs w:val="24"/>
        </w:rPr>
        <w:t>的规格，使页码外露。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2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由单一问题组合起来的案卷，按时间顺序排列。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3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内含多个作者的案卷，先按问题集中，然后按重要程度结合作者、时间排列。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4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上级机关下发的需学院贯彻执行的文件排列顺序为：文件处理单、上级文件、执行情况。无执行情况的文件做资料保存。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5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学校内部的发文排列顺序为：正文、签发稿（如无改动，可只归签发单）。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 w:hint="eastAsia"/>
          <w:kern w:val="0"/>
          <w:sz w:val="24"/>
          <w:szCs w:val="24"/>
        </w:rPr>
        <w:t>三、</w:t>
      </w:r>
      <w:proofErr w:type="gramStart"/>
      <w:r w:rsidRPr="00AC0F4F">
        <w:rPr>
          <w:rFonts w:ascii="宋体" w:hAnsi="宋体" w:cs="仿宋" w:hint="eastAsia"/>
          <w:kern w:val="0"/>
          <w:sz w:val="24"/>
          <w:szCs w:val="24"/>
        </w:rPr>
        <w:t>组卷时</w:t>
      </w:r>
      <w:proofErr w:type="gramEnd"/>
      <w:r w:rsidRPr="00AC0F4F">
        <w:rPr>
          <w:rFonts w:ascii="宋体" w:hAnsi="宋体" w:cs="仿宋" w:hint="eastAsia"/>
          <w:kern w:val="0"/>
          <w:sz w:val="24"/>
          <w:szCs w:val="24"/>
        </w:rPr>
        <w:t>还要注意文件时间、内容的针对性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1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一般文件放在形成年度。</w:t>
      </w:r>
    </w:p>
    <w:p w:rsidR="00601289" w:rsidRPr="00AC0F4F" w:rsidRDefault="00601289" w:rsidP="00601289">
      <w:pPr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2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跨年度的请示与批复</w:t>
      </w:r>
      <w:r w:rsidRPr="00AC0F4F">
        <w:rPr>
          <w:rFonts w:ascii="宋体" w:hAnsi="宋体" w:cs="仿宋"/>
          <w:kern w:val="0"/>
          <w:sz w:val="24"/>
          <w:szCs w:val="24"/>
        </w:rPr>
        <w:t>，</w:t>
      </w:r>
      <w:r w:rsidRPr="00AC0F4F">
        <w:rPr>
          <w:rFonts w:ascii="宋体" w:hAnsi="宋体" w:cs="仿宋" w:hint="eastAsia"/>
          <w:kern w:val="0"/>
          <w:sz w:val="24"/>
          <w:szCs w:val="24"/>
        </w:rPr>
        <w:t>放在批复年度。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3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跨年度的会议材料、活动材料，放在结束年度。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4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长远规划放在针对的第一年度。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5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两年以上报告、总结、报表放在针对年的最后一年。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6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科研、基建、设备等分别归入鉴定、竣工、购买年度。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7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规章制度放在公布年度。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8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如果有未办理完毕的文件，可以酌情转入下一年度。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9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学生成绩放入毕业年度（学生毕业两年后成绩统一归档）。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 w:hint="eastAsia"/>
          <w:kern w:val="0"/>
          <w:sz w:val="24"/>
          <w:szCs w:val="24"/>
        </w:rPr>
        <w:lastRenderedPageBreak/>
        <w:t>四、</w:t>
      </w:r>
      <w:proofErr w:type="gramStart"/>
      <w:r w:rsidRPr="00AC0F4F">
        <w:rPr>
          <w:rFonts w:ascii="宋体" w:hAnsi="宋体" w:cs="仿宋" w:hint="eastAsia"/>
          <w:kern w:val="0"/>
          <w:sz w:val="24"/>
          <w:szCs w:val="24"/>
        </w:rPr>
        <w:t>组卷时</w:t>
      </w:r>
      <w:proofErr w:type="gramEnd"/>
      <w:r w:rsidRPr="00AC0F4F">
        <w:rPr>
          <w:rFonts w:ascii="宋体" w:hAnsi="宋体" w:cs="仿宋" w:hint="eastAsia"/>
          <w:kern w:val="0"/>
          <w:sz w:val="24"/>
          <w:szCs w:val="24"/>
        </w:rPr>
        <w:t>还须注意的几点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1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同一卷内文件的类目、保管期限要尽可能相同。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2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proofErr w:type="gramStart"/>
      <w:r w:rsidRPr="00AC0F4F">
        <w:rPr>
          <w:rFonts w:ascii="宋体" w:hAnsi="宋体" w:cs="仿宋" w:hint="eastAsia"/>
          <w:kern w:val="0"/>
          <w:sz w:val="24"/>
          <w:szCs w:val="24"/>
        </w:rPr>
        <w:t>组卷时</w:t>
      </w:r>
      <w:proofErr w:type="gramEnd"/>
      <w:r w:rsidRPr="00AC0F4F">
        <w:rPr>
          <w:rFonts w:ascii="宋体" w:hAnsi="宋体" w:cs="仿宋" w:hint="eastAsia"/>
          <w:kern w:val="0"/>
          <w:sz w:val="24"/>
          <w:szCs w:val="24"/>
        </w:rPr>
        <w:t>必须检查每一份文件是否齐全，如发现缺少应查找补齐，若院外文件无法补齐，应在备考表上说明原因。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3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通报本单位的文件，本单位虽然没有写明调查材料，也要把上级通报放在本单位立卷。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4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如文件内容为各部门主要负责的工作、而以学校名义发的文件，也由各部门归正稿和签发稿。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5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各部门向党委、学校的请示、报告及相应的批复、批转的原件，由各主管部门立卷</w:t>
      </w:r>
      <w:proofErr w:type="gramStart"/>
      <w:r w:rsidRPr="00AC0F4F">
        <w:rPr>
          <w:rFonts w:ascii="宋体" w:hAnsi="宋体" w:cs="仿宋" w:hint="eastAsia"/>
          <w:kern w:val="0"/>
          <w:sz w:val="24"/>
          <w:szCs w:val="24"/>
        </w:rPr>
        <w:t>归挡</w:t>
      </w:r>
      <w:proofErr w:type="gramEnd"/>
      <w:r w:rsidRPr="00AC0F4F">
        <w:rPr>
          <w:rFonts w:ascii="宋体" w:hAnsi="宋体" w:cs="仿宋" w:hint="eastAsia"/>
          <w:kern w:val="0"/>
          <w:sz w:val="24"/>
          <w:szCs w:val="24"/>
        </w:rPr>
        <w:t>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6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检查每一份材料有否落款，落款是否符合归档要求。</w:t>
      </w:r>
      <w:r w:rsidRPr="00AC0F4F">
        <w:rPr>
          <w:rFonts w:ascii="宋体" w:hAnsi="宋体" w:cs="仿宋"/>
          <w:kern w:val="0"/>
          <w:sz w:val="24"/>
          <w:szCs w:val="24"/>
        </w:rPr>
        <w:t>（</w:t>
      </w:r>
      <w:r w:rsidRPr="00AC0F4F">
        <w:rPr>
          <w:rFonts w:ascii="宋体" w:hAnsi="宋体" w:cs="仿宋" w:hint="eastAsia"/>
          <w:kern w:val="0"/>
          <w:sz w:val="24"/>
          <w:szCs w:val="24"/>
        </w:rPr>
        <w:t>包括部门、单位公章、起草人姓名，主管领导，定稿或签收发的年、月、日等。</w:t>
      </w:r>
      <w:r w:rsidRPr="00AC0F4F">
        <w:rPr>
          <w:rFonts w:ascii="宋体" w:hAnsi="宋体" w:cs="仿宋"/>
          <w:kern w:val="0"/>
          <w:sz w:val="24"/>
          <w:szCs w:val="24"/>
        </w:rPr>
        <w:t>）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 w:hint="eastAsia"/>
          <w:kern w:val="0"/>
          <w:sz w:val="24"/>
          <w:szCs w:val="24"/>
        </w:rPr>
        <w:t>五、卷内文件的编号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 w:hint="eastAsia"/>
          <w:kern w:val="0"/>
          <w:sz w:val="24"/>
          <w:szCs w:val="24"/>
        </w:rPr>
        <w:t>卷内文件材料按顺序排列以后，装订前除案卷封面、卷内文件目录和备考表外，每份文件都要编顺序号，只要是有文字书写的文件材料，均应依次在非装订线一侧下角编页号。一张纸上贴几个文件，每个文件算一页。</w:t>
      </w:r>
    </w:p>
    <w:p w:rsidR="00601289" w:rsidRPr="00AC0F4F" w:rsidRDefault="00601289" w:rsidP="00601289">
      <w:pPr>
        <w:autoSpaceDE w:val="0"/>
        <w:autoSpaceDN w:val="0"/>
        <w:adjustRightInd w:val="0"/>
        <w:ind w:right="144"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 w:hint="eastAsia"/>
          <w:kern w:val="0"/>
          <w:sz w:val="24"/>
          <w:szCs w:val="24"/>
        </w:rPr>
        <w:t>六、案卷封面、卷内目录与备考表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/>
          <w:kern w:val="0"/>
          <w:sz w:val="24"/>
          <w:szCs w:val="24"/>
        </w:rPr>
        <w:t>1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案卷封面内容应包括：案卷名、档号、保管期限、卷内文件总页数；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 w:hint="eastAsia"/>
          <w:kern w:val="0"/>
          <w:sz w:val="24"/>
          <w:szCs w:val="24"/>
        </w:rPr>
        <w:t>2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卷内文件目录放在案卷的最前面，包括有顺序号、文号、责任者</w:t>
      </w:r>
      <w:r w:rsidRPr="00AC0F4F">
        <w:rPr>
          <w:rFonts w:ascii="宋体" w:hAnsi="宋体" w:cs="仿宋"/>
          <w:kern w:val="0"/>
          <w:sz w:val="24"/>
          <w:szCs w:val="24"/>
        </w:rPr>
        <w:t>（</w:t>
      </w:r>
      <w:r w:rsidRPr="00AC0F4F">
        <w:rPr>
          <w:rFonts w:ascii="宋体" w:hAnsi="宋体" w:cs="仿宋" w:hint="eastAsia"/>
          <w:kern w:val="0"/>
          <w:sz w:val="24"/>
          <w:szCs w:val="24"/>
        </w:rPr>
        <w:t>形成该文件的单位或对该文件负有责任的署名者</w:t>
      </w:r>
      <w:r w:rsidRPr="00AC0F4F">
        <w:rPr>
          <w:rFonts w:ascii="宋体" w:hAnsi="宋体" w:cs="仿宋"/>
          <w:kern w:val="0"/>
          <w:sz w:val="24"/>
          <w:szCs w:val="24"/>
        </w:rPr>
        <w:t>）</w:t>
      </w:r>
      <w:r w:rsidRPr="00AC0F4F">
        <w:rPr>
          <w:rFonts w:ascii="宋体" w:hAnsi="宋体" w:cs="仿宋" w:hint="eastAsia"/>
          <w:kern w:val="0"/>
          <w:sz w:val="24"/>
          <w:szCs w:val="24"/>
        </w:rPr>
        <w:t>、题名、日期、页号、备注等。</w:t>
      </w:r>
    </w:p>
    <w:p w:rsidR="00601289" w:rsidRPr="00AC0F4F" w:rsidRDefault="00601289" w:rsidP="00601289">
      <w:pPr>
        <w:autoSpaceDE w:val="0"/>
        <w:autoSpaceDN w:val="0"/>
        <w:adjustRightInd w:val="0"/>
        <w:ind w:right="72"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 w:hint="eastAsia"/>
          <w:kern w:val="0"/>
          <w:sz w:val="24"/>
          <w:szCs w:val="24"/>
        </w:rPr>
        <w:t>3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案卷的备考表放在全卷文件的最后，用来保护文件。备考表上应填写立卷人、检查人</w:t>
      </w:r>
      <w:r w:rsidRPr="00AC0F4F">
        <w:rPr>
          <w:rFonts w:ascii="宋体" w:hAnsi="宋体" w:cs="仿宋"/>
          <w:kern w:val="0"/>
          <w:sz w:val="24"/>
          <w:szCs w:val="24"/>
        </w:rPr>
        <w:t>（</w:t>
      </w:r>
      <w:r w:rsidRPr="00AC0F4F">
        <w:rPr>
          <w:rFonts w:ascii="宋体" w:hAnsi="宋体" w:cs="仿宋" w:hint="eastAsia"/>
          <w:kern w:val="0"/>
          <w:sz w:val="24"/>
          <w:szCs w:val="24"/>
        </w:rPr>
        <w:t>立卷单位负责人</w:t>
      </w:r>
      <w:r w:rsidRPr="00AC0F4F">
        <w:rPr>
          <w:rFonts w:ascii="宋体" w:hAnsi="宋体" w:cs="仿宋"/>
          <w:kern w:val="0"/>
          <w:sz w:val="24"/>
          <w:szCs w:val="24"/>
        </w:rPr>
        <w:t>）</w:t>
      </w:r>
      <w:r w:rsidRPr="00AC0F4F">
        <w:rPr>
          <w:rFonts w:ascii="宋体" w:hAnsi="宋体" w:cs="仿宋" w:hint="eastAsia"/>
          <w:kern w:val="0"/>
          <w:sz w:val="24"/>
          <w:szCs w:val="24"/>
        </w:rPr>
        <w:t>的姓名和立卷时间。检查人应对案卷质量进行审核。备考表还应注明必要的情况，便于保管人员和利用者了解。</w:t>
      </w:r>
    </w:p>
    <w:p w:rsidR="00601289" w:rsidRPr="00AC0F4F" w:rsidRDefault="00601289" w:rsidP="00601289">
      <w:pPr>
        <w:autoSpaceDE w:val="0"/>
        <w:autoSpaceDN w:val="0"/>
        <w:adjustRightInd w:val="0"/>
        <w:ind w:right="72"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 w:hint="eastAsia"/>
          <w:kern w:val="0"/>
          <w:sz w:val="24"/>
          <w:szCs w:val="24"/>
        </w:rPr>
        <w:t>七、案卷的装订</w:t>
      </w:r>
      <w:bookmarkStart w:id="0" w:name="_GoBack"/>
      <w:bookmarkEnd w:id="0"/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 w:rsidRPr="00AC0F4F">
        <w:rPr>
          <w:rFonts w:ascii="宋体" w:hAnsi="宋体" w:cs="仿宋" w:hint="eastAsia"/>
          <w:kern w:val="0"/>
          <w:sz w:val="24"/>
          <w:szCs w:val="24"/>
        </w:rPr>
        <w:t>1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案卷在装订之前须去掉文件上的金属物</w:t>
      </w:r>
      <w:r w:rsidRPr="00AC0F4F">
        <w:rPr>
          <w:rFonts w:ascii="宋体" w:hAnsi="宋体" w:cs="仿宋"/>
          <w:kern w:val="0"/>
          <w:sz w:val="24"/>
          <w:szCs w:val="24"/>
        </w:rPr>
        <w:t>（</w:t>
      </w:r>
      <w:r w:rsidRPr="00AC0F4F">
        <w:rPr>
          <w:rFonts w:ascii="宋体" w:hAnsi="宋体" w:cs="仿宋" w:hint="eastAsia"/>
          <w:kern w:val="0"/>
          <w:sz w:val="24"/>
          <w:szCs w:val="24"/>
        </w:rPr>
        <w:t>大头针、回形针等</w:t>
      </w:r>
      <w:r w:rsidRPr="00AC0F4F">
        <w:rPr>
          <w:rFonts w:ascii="宋体" w:hAnsi="宋体" w:cs="仿宋"/>
          <w:kern w:val="0"/>
          <w:sz w:val="24"/>
          <w:szCs w:val="24"/>
        </w:rPr>
        <w:t>）</w:t>
      </w:r>
      <w:r w:rsidRPr="00AC0F4F">
        <w:rPr>
          <w:rFonts w:ascii="宋体" w:hAnsi="宋体" w:cs="仿宋" w:hint="eastAsia"/>
          <w:kern w:val="0"/>
          <w:sz w:val="24"/>
          <w:szCs w:val="24"/>
        </w:rPr>
        <w:t>。残破文件应当修补，全卷文件大小整齐</w:t>
      </w:r>
      <w:r w:rsidRPr="00AC0F4F">
        <w:rPr>
          <w:rFonts w:ascii="宋体" w:hAnsi="宋体" w:cs="仿宋"/>
          <w:kern w:val="0"/>
          <w:sz w:val="24"/>
          <w:szCs w:val="24"/>
        </w:rPr>
        <w:t>（</w:t>
      </w:r>
      <w:r w:rsidRPr="00AC0F4F">
        <w:rPr>
          <w:rFonts w:ascii="宋体" w:hAnsi="宋体" w:cs="仿宋" w:hint="eastAsia"/>
          <w:kern w:val="0"/>
          <w:sz w:val="24"/>
          <w:szCs w:val="24"/>
        </w:rPr>
        <w:t>文件小的要贴补成</w:t>
      </w:r>
      <w:r w:rsidRPr="00AC0F4F">
        <w:rPr>
          <w:rFonts w:ascii="宋体" w:hAnsi="宋体" w:cs="仿宋"/>
          <w:kern w:val="0"/>
          <w:sz w:val="24"/>
          <w:szCs w:val="24"/>
        </w:rPr>
        <w:t>A4</w:t>
      </w:r>
      <w:r w:rsidRPr="00AC0F4F">
        <w:rPr>
          <w:rFonts w:ascii="宋体" w:hAnsi="宋体" w:cs="仿宋" w:hint="eastAsia"/>
          <w:kern w:val="0"/>
          <w:sz w:val="24"/>
          <w:szCs w:val="24"/>
        </w:rPr>
        <w:t>纸大小</w:t>
      </w:r>
      <w:r w:rsidRPr="00AC0F4F">
        <w:rPr>
          <w:rFonts w:ascii="宋体" w:hAnsi="宋体" w:cs="仿宋"/>
          <w:kern w:val="0"/>
          <w:sz w:val="24"/>
          <w:szCs w:val="24"/>
        </w:rPr>
        <w:t>）</w:t>
      </w:r>
      <w:r w:rsidRPr="00AC0F4F">
        <w:rPr>
          <w:rFonts w:ascii="宋体" w:hAnsi="宋体" w:cs="仿宋" w:hint="eastAsia"/>
          <w:kern w:val="0"/>
          <w:sz w:val="24"/>
          <w:szCs w:val="24"/>
        </w:rPr>
        <w:t>。</w:t>
      </w:r>
    </w:p>
    <w:p w:rsidR="00601289" w:rsidRPr="00AC0F4F" w:rsidRDefault="00601289" w:rsidP="00601289">
      <w:pPr>
        <w:autoSpaceDE w:val="0"/>
        <w:autoSpaceDN w:val="0"/>
        <w:adjustRightInd w:val="0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 w:hint="eastAsia"/>
          <w:kern w:val="0"/>
          <w:sz w:val="24"/>
          <w:szCs w:val="24"/>
        </w:rPr>
        <w:t>2</w:t>
      </w:r>
      <w:r>
        <w:rPr>
          <w:rFonts w:ascii="宋体" w:hAnsi="宋体" w:cs="仿宋" w:hint="eastAsia"/>
          <w:kern w:val="0"/>
          <w:sz w:val="24"/>
          <w:szCs w:val="24"/>
        </w:rPr>
        <w:t>.</w:t>
      </w:r>
      <w:r w:rsidRPr="00AC0F4F">
        <w:rPr>
          <w:rFonts w:ascii="宋体" w:hAnsi="宋体" w:cs="仿宋" w:hint="eastAsia"/>
          <w:kern w:val="0"/>
          <w:sz w:val="24"/>
          <w:szCs w:val="24"/>
        </w:rPr>
        <w:t>装订时用绳线勒紧结牢，采用“三孔一线”法装订，一律装订在左边，不能倒置、脱漏纸张，不要把字迹装订掉。</w:t>
      </w:r>
    </w:p>
    <w:p w:rsidR="00601289" w:rsidRPr="00AC0F4F" w:rsidRDefault="00601289" w:rsidP="00601289">
      <w:pPr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 w:rsidRPr="00AC0F4F">
        <w:rPr>
          <w:rFonts w:ascii="宋体" w:hAnsi="宋体" w:cs="仿宋" w:hint="eastAsia"/>
          <w:kern w:val="0"/>
          <w:sz w:val="24"/>
          <w:szCs w:val="24"/>
        </w:rPr>
        <w:t>以上归纳的方法供各部门立卷人员在每年归档立卷时参考，如有情况变化则根据当时要求修改。</w:t>
      </w:r>
    </w:p>
    <w:p w:rsidR="00601289" w:rsidRPr="00AC0F4F" w:rsidRDefault="00601289" w:rsidP="00601289">
      <w:pPr>
        <w:ind w:firstLineChars="220" w:firstLine="528"/>
        <w:jc w:val="left"/>
        <w:rPr>
          <w:rStyle w:val="apple-style-span"/>
          <w:rFonts w:ascii="宋体" w:hAnsi="宋体"/>
          <w:sz w:val="24"/>
          <w:szCs w:val="24"/>
          <w:shd w:val="clear" w:color="auto" w:fill="FFFFFF"/>
        </w:rPr>
      </w:pPr>
      <w:r w:rsidRPr="00AC0F4F">
        <w:rPr>
          <w:rStyle w:val="apple-style-span"/>
          <w:rFonts w:ascii="宋体" w:hAnsi="宋体" w:cs="仿宋" w:hint="eastAsia"/>
          <w:sz w:val="24"/>
          <w:szCs w:val="24"/>
          <w:shd w:val="clear" w:color="auto" w:fill="FFFFFF"/>
        </w:rPr>
        <w:t>八、其它载体档案的归档方法。</w:t>
      </w:r>
    </w:p>
    <w:p w:rsidR="00601289" w:rsidRPr="00AC0F4F" w:rsidRDefault="00601289" w:rsidP="00601289">
      <w:pPr>
        <w:ind w:firstLineChars="220" w:firstLine="528"/>
        <w:rPr>
          <w:rStyle w:val="apple-style-span"/>
          <w:rFonts w:ascii="宋体" w:hAnsi="宋体"/>
          <w:sz w:val="24"/>
          <w:szCs w:val="24"/>
          <w:shd w:val="clear" w:color="auto" w:fill="FFFFFF"/>
        </w:rPr>
      </w:pPr>
      <w:r w:rsidRPr="00AC0F4F">
        <w:rPr>
          <w:rStyle w:val="apple-style-span"/>
          <w:rFonts w:ascii="宋体" w:hAnsi="宋体" w:cs="仿宋"/>
          <w:sz w:val="24"/>
          <w:szCs w:val="24"/>
          <w:shd w:val="clear" w:color="auto" w:fill="FFFFFF"/>
        </w:rPr>
        <w:t>1</w:t>
      </w:r>
      <w:r>
        <w:rPr>
          <w:rStyle w:val="apple-style-span"/>
          <w:rFonts w:ascii="宋体" w:hAnsi="宋体" w:cs="仿宋" w:hint="eastAsia"/>
          <w:sz w:val="24"/>
          <w:szCs w:val="24"/>
          <w:shd w:val="clear" w:color="auto" w:fill="FFFFFF"/>
        </w:rPr>
        <w:t>.</w:t>
      </w:r>
      <w:r w:rsidRPr="00AC0F4F">
        <w:rPr>
          <w:rStyle w:val="apple-style-span"/>
          <w:rFonts w:ascii="宋体" w:hAnsi="宋体" w:cs="仿宋" w:hint="eastAsia"/>
          <w:sz w:val="24"/>
          <w:szCs w:val="24"/>
          <w:shd w:val="clear" w:color="auto" w:fill="FFFFFF"/>
        </w:rPr>
        <w:t>实物档案</w:t>
      </w:r>
    </w:p>
    <w:p w:rsidR="00601289" w:rsidRPr="00AC0F4F" w:rsidRDefault="00601289" w:rsidP="00601289">
      <w:pPr>
        <w:ind w:firstLineChars="220" w:firstLine="528"/>
        <w:rPr>
          <w:rFonts w:ascii="宋体" w:hAnsi="宋体"/>
          <w:sz w:val="24"/>
          <w:szCs w:val="24"/>
        </w:rPr>
      </w:pPr>
      <w:r w:rsidRPr="00AC0F4F">
        <w:rPr>
          <w:rFonts w:ascii="宋体" w:hAnsi="宋体" w:cs="仿宋" w:hint="eastAsia"/>
          <w:sz w:val="24"/>
          <w:szCs w:val="24"/>
        </w:rPr>
        <w:t>实物档案主要包括奖品、纪念品和礼品等。</w:t>
      </w:r>
      <w:r w:rsidRPr="00AC0F4F">
        <w:rPr>
          <w:rStyle w:val="apple-style-span"/>
          <w:rFonts w:ascii="宋体" w:hAnsi="宋体" w:cs="仿宋" w:hint="eastAsia"/>
          <w:sz w:val="24"/>
          <w:szCs w:val="24"/>
          <w:shd w:val="clear" w:color="auto" w:fill="FFFFFF"/>
        </w:rPr>
        <w:t>各部门、二级学院属集体所有的实物档案均为学校所有，应由学校档案馆统一保存和管理。属个人所有的实物档案，如本人愿意，也可交由学校档案馆保存。</w:t>
      </w:r>
    </w:p>
    <w:p w:rsidR="00601289" w:rsidRPr="00AC0F4F" w:rsidRDefault="00601289" w:rsidP="00601289">
      <w:pPr>
        <w:ind w:firstLineChars="200" w:firstLine="480"/>
        <w:rPr>
          <w:rStyle w:val="apple-style-span"/>
          <w:rFonts w:ascii="宋体" w:hAnsi="宋体"/>
          <w:sz w:val="24"/>
          <w:szCs w:val="24"/>
          <w:shd w:val="clear" w:color="auto" w:fill="FFFFFF"/>
        </w:rPr>
      </w:pPr>
      <w:r w:rsidRPr="00AC0F4F">
        <w:rPr>
          <w:rStyle w:val="apple-style-span"/>
          <w:rFonts w:ascii="宋体" w:hAnsi="宋体" w:cs="仿宋" w:hint="eastAsia"/>
          <w:sz w:val="24"/>
          <w:szCs w:val="24"/>
          <w:shd w:val="clear" w:color="auto" w:fill="FFFFFF"/>
        </w:rPr>
        <w:t>实物档案自形成后三个月内须向档案馆办理移交、归档。若各部门有特殊需要，应将其先移交档案馆登记拍照，然后再办理借存手续。</w:t>
      </w:r>
    </w:p>
    <w:p w:rsidR="00601289" w:rsidRPr="00AC0F4F" w:rsidRDefault="00601289" w:rsidP="00601289">
      <w:pPr>
        <w:ind w:firstLineChars="245" w:firstLine="588"/>
        <w:jc w:val="left"/>
        <w:rPr>
          <w:rFonts w:ascii="宋体" w:hAnsi="宋体"/>
          <w:sz w:val="24"/>
          <w:szCs w:val="24"/>
        </w:rPr>
      </w:pPr>
      <w:r w:rsidRPr="00AC0F4F">
        <w:rPr>
          <w:rFonts w:ascii="宋体" w:hAnsi="宋体" w:cs="仿宋"/>
          <w:sz w:val="24"/>
          <w:szCs w:val="24"/>
        </w:rPr>
        <w:t>2</w:t>
      </w:r>
      <w:r>
        <w:rPr>
          <w:rFonts w:ascii="宋体" w:hAnsi="宋体" w:cs="仿宋" w:hint="eastAsia"/>
          <w:sz w:val="24"/>
          <w:szCs w:val="24"/>
        </w:rPr>
        <w:t>.</w:t>
      </w:r>
      <w:r w:rsidRPr="00AC0F4F">
        <w:rPr>
          <w:rFonts w:ascii="宋体" w:hAnsi="宋体" w:cs="仿宋" w:hint="eastAsia"/>
          <w:sz w:val="24"/>
          <w:szCs w:val="24"/>
        </w:rPr>
        <w:t>声像档案</w:t>
      </w:r>
    </w:p>
    <w:p w:rsidR="00601289" w:rsidRPr="00AC0F4F" w:rsidRDefault="00601289" w:rsidP="00601289">
      <w:pPr>
        <w:ind w:firstLineChars="245" w:firstLine="588"/>
        <w:jc w:val="left"/>
        <w:rPr>
          <w:rFonts w:ascii="宋体" w:hAnsi="宋体"/>
          <w:sz w:val="24"/>
          <w:szCs w:val="24"/>
        </w:rPr>
      </w:pPr>
      <w:r w:rsidRPr="00AC0F4F">
        <w:rPr>
          <w:rFonts w:ascii="宋体" w:hAnsi="宋体" w:cs="仿宋" w:hint="eastAsia"/>
          <w:sz w:val="24"/>
          <w:szCs w:val="24"/>
        </w:rPr>
        <w:t>声像档案包括照片、电子文档、视频录像等。毕业生合影必须按规定的时间上交电子与纸质照片，其它类型一般以电子文档形式提交。上交的声像档案</w:t>
      </w:r>
      <w:proofErr w:type="gramStart"/>
      <w:r w:rsidRPr="00AC0F4F">
        <w:rPr>
          <w:rFonts w:ascii="宋体" w:hAnsi="宋体" w:cs="仿宋" w:hint="eastAsia"/>
          <w:sz w:val="24"/>
          <w:szCs w:val="24"/>
        </w:rPr>
        <w:t>必须注写清楚</w:t>
      </w:r>
      <w:proofErr w:type="gramEnd"/>
      <w:r w:rsidRPr="00AC0F4F">
        <w:rPr>
          <w:rFonts w:ascii="宋体" w:hAnsi="宋体" w:cs="仿宋" w:hint="eastAsia"/>
          <w:sz w:val="24"/>
          <w:szCs w:val="24"/>
        </w:rPr>
        <w:t>主题名称、主要人物、主要场地及形成日期。</w:t>
      </w:r>
    </w:p>
    <w:p w:rsidR="0033716D" w:rsidRPr="00601289" w:rsidRDefault="0033716D"/>
    <w:sectPr w:rsidR="0033716D" w:rsidRPr="0060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89"/>
    <w:rsid w:val="0033716D"/>
    <w:rsid w:val="0042347B"/>
    <w:rsid w:val="0060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7B"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apple-style-span">
    <w:name w:val="apple-style-span"/>
    <w:rsid w:val="0060128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7B"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apple-style-span">
    <w:name w:val="apple-style-span"/>
    <w:rsid w:val="006012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2020-12-04T06:33:00Z</dcterms:created>
  <dcterms:modified xsi:type="dcterms:W3CDTF">2020-12-04T06:33:00Z</dcterms:modified>
</cp:coreProperties>
</file>